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2" w:rsidRPr="00567872" w:rsidRDefault="00567872">
      <w:pPr>
        <w:pStyle w:val="ConsPlusNormal"/>
        <w:jc w:val="both"/>
        <w:outlineLvl w:val="0"/>
      </w:pPr>
    </w:p>
    <w:p w:rsidR="00567872" w:rsidRPr="00567872" w:rsidRDefault="00567872">
      <w:pPr>
        <w:pStyle w:val="ConsPlusTitle"/>
        <w:jc w:val="center"/>
        <w:outlineLvl w:val="0"/>
      </w:pPr>
      <w:r w:rsidRPr="00567872">
        <w:t>ПРАВИТЕЛЬСТВО РЯЗАНСКОЙ ОБЛАСТИ</w:t>
      </w:r>
    </w:p>
    <w:p w:rsidR="00567872" w:rsidRPr="00567872" w:rsidRDefault="00567872">
      <w:pPr>
        <w:pStyle w:val="ConsPlusTitle"/>
        <w:jc w:val="center"/>
      </w:pPr>
    </w:p>
    <w:p w:rsidR="00567872" w:rsidRPr="00567872" w:rsidRDefault="00567872">
      <w:pPr>
        <w:pStyle w:val="ConsPlusTitle"/>
        <w:jc w:val="center"/>
      </w:pPr>
      <w:r w:rsidRPr="00567872">
        <w:t>РАСПОРЯЖЕНИЕ</w:t>
      </w:r>
    </w:p>
    <w:p w:rsidR="00567872" w:rsidRPr="00567872" w:rsidRDefault="00567872">
      <w:pPr>
        <w:pStyle w:val="ConsPlusTitle"/>
        <w:jc w:val="center"/>
      </w:pPr>
      <w:r w:rsidRPr="00567872">
        <w:t>от 28 апреля 2017 г. N 183-р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ind w:firstLine="540"/>
        <w:jc w:val="both"/>
      </w:pPr>
      <w:r w:rsidRPr="00567872">
        <w:t>В соответствии с Постановлением Правительства Российской Федерации от 18.08.2016 N 815 "О Всероссийском конкурсе "Лучшая муниципальная практика" в целях выявления и отбора примеров лучшей муниципальной практики в Рязанской области: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1. Утвердить Положение о региональном этапе Всероссийского конкурса "Лучшая муниципальная практика" согласно приложению N 1.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2. Утвердить состав конкурсной комиссии по организации и проведению регионального этапа Всероссийского конкурса "Лучшая муниципальная практика" согласно приложению N 2.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3. Рекомендовать органам местного самоуправления Рязанской области принять участие в региональном этапе Всероссийского конкурса "Лучшая муниципальная практика".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4. Министерству печати и массовых коммуникаций Рязанской области (</w:t>
      </w:r>
      <w:proofErr w:type="spellStart"/>
      <w:r w:rsidRPr="00567872">
        <w:t>О.Б.Чуляева</w:t>
      </w:r>
      <w:proofErr w:type="spellEnd"/>
      <w:r w:rsidRPr="00567872">
        <w:t>) обеспечить освещение проведения регионального этапа Всероссийского конкурса "Лучшая муниципальная практика" в средствах массовой информации.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5. </w:t>
      </w:r>
      <w:proofErr w:type="gramStart"/>
      <w:r w:rsidRPr="00567872">
        <w:t>Контроль за</w:t>
      </w:r>
      <w:proofErr w:type="gramEnd"/>
      <w:r w:rsidRPr="00567872">
        <w:t xml:space="preserve"> исполнением настоящего распоряжения возложить на Вице-губернатора Рязанской области - первого заместителя Председателя Правительства Рязанской области </w:t>
      </w:r>
      <w:proofErr w:type="spellStart"/>
      <w:r w:rsidRPr="00567872">
        <w:t>С.В.Филимонова</w:t>
      </w:r>
      <w:proofErr w:type="spellEnd"/>
      <w:r w:rsidRPr="00567872">
        <w:t>.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right"/>
      </w:pPr>
      <w:r w:rsidRPr="00567872">
        <w:t xml:space="preserve">Временно </w:t>
      </w:r>
      <w:proofErr w:type="gramStart"/>
      <w:r w:rsidRPr="00567872">
        <w:t>исполняющий</w:t>
      </w:r>
      <w:proofErr w:type="gramEnd"/>
      <w:r w:rsidRPr="00567872">
        <w:t xml:space="preserve"> обязанности</w:t>
      </w:r>
    </w:p>
    <w:p w:rsidR="00567872" w:rsidRPr="00567872" w:rsidRDefault="00567872">
      <w:pPr>
        <w:pStyle w:val="ConsPlusNormal"/>
        <w:jc w:val="right"/>
      </w:pPr>
      <w:r w:rsidRPr="00567872">
        <w:t>Губернатора Рязанской области</w:t>
      </w:r>
    </w:p>
    <w:p w:rsidR="00567872" w:rsidRPr="00567872" w:rsidRDefault="00567872">
      <w:pPr>
        <w:pStyle w:val="ConsPlusNormal"/>
        <w:jc w:val="right"/>
      </w:pPr>
      <w:r w:rsidRPr="00567872">
        <w:t>Н.В.ЛЮБИМОВ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right"/>
        <w:outlineLvl w:val="0"/>
      </w:pPr>
      <w:r w:rsidRPr="00567872">
        <w:t>Приложение N 1</w:t>
      </w:r>
    </w:p>
    <w:p w:rsidR="00567872" w:rsidRPr="00567872" w:rsidRDefault="00567872">
      <w:pPr>
        <w:pStyle w:val="ConsPlusNormal"/>
        <w:jc w:val="right"/>
      </w:pPr>
      <w:r w:rsidRPr="00567872">
        <w:t>к распоряжению</w:t>
      </w:r>
    </w:p>
    <w:p w:rsidR="00567872" w:rsidRPr="00567872" w:rsidRDefault="00567872">
      <w:pPr>
        <w:pStyle w:val="ConsPlusNormal"/>
        <w:jc w:val="right"/>
      </w:pPr>
      <w:r w:rsidRPr="00567872">
        <w:t>Правительства Рязанской области</w:t>
      </w:r>
    </w:p>
    <w:p w:rsidR="00567872" w:rsidRPr="00567872" w:rsidRDefault="00567872">
      <w:pPr>
        <w:pStyle w:val="ConsPlusNormal"/>
        <w:jc w:val="right"/>
      </w:pPr>
      <w:r w:rsidRPr="00567872">
        <w:t>от 28 апреля 2017 г. N 183-р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Title"/>
        <w:jc w:val="center"/>
      </w:pPr>
      <w:bookmarkStart w:id="0" w:name="P26"/>
      <w:bookmarkEnd w:id="0"/>
      <w:r w:rsidRPr="00567872">
        <w:t>ПОЛОЖЕНИЕ</w:t>
      </w:r>
    </w:p>
    <w:p w:rsidR="00567872" w:rsidRPr="00567872" w:rsidRDefault="00567872">
      <w:pPr>
        <w:pStyle w:val="ConsPlusTitle"/>
        <w:jc w:val="center"/>
      </w:pPr>
      <w:r w:rsidRPr="00567872">
        <w:t>О РЕГИОНАЛЬНОМ ЭТАПЕ ВСЕРОССИЙСКОГО КОНКУРСА</w:t>
      </w:r>
    </w:p>
    <w:p w:rsidR="00567872" w:rsidRPr="00567872" w:rsidRDefault="00567872">
      <w:pPr>
        <w:pStyle w:val="ConsPlusTitle"/>
        <w:jc w:val="center"/>
      </w:pPr>
      <w:r w:rsidRPr="00567872">
        <w:t>"ЛУЧШАЯ МУНИЦИПАЛЬНАЯ ПРАКТИКА"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center"/>
        <w:outlineLvl w:val="1"/>
      </w:pPr>
      <w:r w:rsidRPr="00567872">
        <w:t>1. Общие положения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ind w:firstLine="540"/>
        <w:jc w:val="both"/>
      </w:pPr>
      <w:r w:rsidRPr="00567872">
        <w:t>1.1. Настоящее Положение устанавливает порядок организации и проведения регионального этапа Всероссийского конкурса "Лучшая муниципальная практика" (далее - региональный этап конкурса).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1.2. </w:t>
      </w:r>
      <w:proofErr w:type="gramStart"/>
      <w:r w:rsidRPr="00567872">
        <w:t>Региональный этап конкурса организуется и проводится ежегодно в целях выявления и отбора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Рязанской области (далее - лучшая муниципальная практика) для последующего участия победителей регионального этапа конкурса в федеральном этапе Всероссийского конкурса "Лучшая муниципальная практика" (далее - федеральный этап конкурса).</w:t>
      </w:r>
      <w:proofErr w:type="gramEnd"/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1.3. Задачами регионального этапа конкурса являются рассмотрение и оценка конкурсных заявок муниципальных образований Рязанской области, а также определение победителей </w:t>
      </w:r>
      <w:r w:rsidRPr="00567872">
        <w:lastRenderedPageBreak/>
        <w:t>регионального этапа конкурса, направляемых для участия в федеральном этапе конкурса.</w:t>
      </w:r>
    </w:p>
    <w:p w:rsidR="00567872" w:rsidRPr="00567872" w:rsidRDefault="00567872">
      <w:pPr>
        <w:pStyle w:val="ConsPlusNormal"/>
        <w:ind w:firstLine="540"/>
        <w:jc w:val="both"/>
      </w:pPr>
      <w:bookmarkStart w:id="1" w:name="P35"/>
      <w:bookmarkEnd w:id="1"/>
      <w:r w:rsidRPr="00567872">
        <w:t>1.4. В региональном этапе конкурса вправе участвовать городские округа, городские и сельские поселения, распределяемые по следующим категориям участников регионального этапа конкурса: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I категория - городские округа и городские поселения;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II категория - сельские поселения.</w:t>
      </w:r>
    </w:p>
    <w:p w:rsidR="00567872" w:rsidRPr="00567872" w:rsidRDefault="00567872">
      <w:pPr>
        <w:pStyle w:val="ConsPlusNormal"/>
        <w:ind w:firstLine="540"/>
        <w:jc w:val="both"/>
      </w:pPr>
      <w:bookmarkStart w:id="2" w:name="P38"/>
      <w:bookmarkEnd w:id="2"/>
      <w:r w:rsidRPr="00567872">
        <w:t>1.5. Региональный этап конкурса проводится по следующим номинациям:</w:t>
      </w:r>
    </w:p>
    <w:p w:rsidR="00567872" w:rsidRPr="00567872" w:rsidRDefault="00567872">
      <w:pPr>
        <w:pStyle w:val="ConsPlusNormal"/>
        <w:ind w:firstLine="540"/>
        <w:jc w:val="both"/>
      </w:pPr>
      <w:bookmarkStart w:id="3" w:name="P39"/>
      <w:bookmarkEnd w:id="3"/>
      <w:r w:rsidRPr="00567872"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567872" w:rsidRPr="00567872" w:rsidRDefault="00567872">
      <w:pPr>
        <w:pStyle w:val="ConsPlusNormal"/>
        <w:ind w:firstLine="540"/>
        <w:jc w:val="both"/>
      </w:pPr>
      <w:bookmarkStart w:id="4" w:name="P40"/>
      <w:bookmarkEnd w:id="4"/>
      <w:r w:rsidRPr="00567872">
        <w:t>б) муниципальная экономическая политика и управление муниципальными финансами;</w:t>
      </w:r>
    </w:p>
    <w:p w:rsidR="00567872" w:rsidRPr="00567872" w:rsidRDefault="00567872">
      <w:pPr>
        <w:pStyle w:val="ConsPlusNormal"/>
        <w:ind w:firstLine="540"/>
        <w:jc w:val="both"/>
      </w:pPr>
      <w:bookmarkStart w:id="5" w:name="P41"/>
      <w:bookmarkEnd w:id="5"/>
      <w:r w:rsidRPr="00567872"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формах.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center"/>
        <w:outlineLvl w:val="1"/>
      </w:pPr>
      <w:r w:rsidRPr="00567872">
        <w:t>2. Организация проведения регионального этапа конкурса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ind w:firstLine="540"/>
        <w:jc w:val="both"/>
      </w:pPr>
      <w:r w:rsidRPr="00567872">
        <w:t>2.1. Для проведения регионального этапа конкурса создается конкурсная комиссия (далее - Комиссия) и подкомиссии по каждой из номинаций, указанных в пункте 1.5 настоящего Положения.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2.2. Комиссия формируется в составе председателя Комиссии, заместителя председателя Комиссии, секретаря и членов Комиссии.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Председателем Комиссии является Вице-губернатор Рязанской области - первый заместитель Председателя Правительства Рязанской области.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Председатель Комиссии осуществляет общее руководство деятельностью Комиссии, ведет ее заседания, подписывает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Секретарь Комиссии ведет протоколы заседаний Комиссии.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Формой деятельности Комиссии являются заседания.</w:t>
      </w:r>
    </w:p>
    <w:p w:rsidR="00567872" w:rsidRPr="00567872" w:rsidRDefault="00567872">
      <w:pPr>
        <w:pStyle w:val="ConsPlusNormal"/>
        <w:ind w:firstLine="540"/>
        <w:jc w:val="both"/>
      </w:pPr>
      <w:bookmarkStart w:id="6" w:name="P51"/>
      <w:bookmarkEnd w:id="6"/>
      <w:r w:rsidRPr="00567872">
        <w:t>2.3. Заседание Комиссии считается правомочным, если на нем присутствует более половины ее членов.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Решения Комиссии принимаются путем открытого голосования простым большинством голосов членов Комиссии, присутствующих на заседании, и оформляются протоколом. При равенстве голосов членов Комиссии голос председательствующего на заседании Комиссии является решающим.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2.4. Организационно-техническое обеспечение деятельности, организацию и ведение делопроизводства Комиссии осуществляет министерство по делам территориальных образований и общественных объединений Рязанской области.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2.5. Комиссия определяет победителей регионального этапа конкурса, количество конкурсных заявок муниципальных образований, представляемых на федеральный этап конкурса по каждой номинации конкурса и категории участников конкурса, предусмотренных пунктами 1.4, </w:t>
      </w:r>
      <w:hyperlink w:anchor="P38" w:history="1">
        <w:r w:rsidRPr="00567872">
          <w:t>1.5</w:t>
        </w:r>
      </w:hyperlink>
      <w:r w:rsidRPr="00567872">
        <w:t xml:space="preserve"> настоящего Положения.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2.6. Подкомиссии по номинациям, предусмотренным подпунктами "а", "б" пункта 1.5 настоящего Положения, возглавляют заместители Председателя Правительства Рязанской области в соответствии с распределением полномочий, утвержденным распоряжением Губернатора Рязанской области, которые утверждают персональный состав подкомиссии в соответствующей номинации.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Подкомиссию по номинации, предусмотренной подпунктом "в" пункта 1.5 настоящего Положения, возглавляет министр по делам территориальных образований и общественных объединений Рязанской области, который утверждает персональный состав подкомиссии.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2.7. В состав подкомиссий включаются представители следующих исполнительных органов государственной власти Рязанской области: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а) по номинации "градостроительная политика, обеспечение благоприятной среды жизнедеятельности населения и развитие жилищно-коммунального хозяйства" - министерства строительного комплекса Рязанской области, министерства топливно-энергетического комплекса </w:t>
      </w:r>
      <w:r w:rsidRPr="00567872">
        <w:lastRenderedPageBreak/>
        <w:t>и жилищно-коммунального хозяйства Рязанской области, министерства транспорта и автомобильных дорог Рязанской области, министерства природопользования Рязанской области, главного управления архитектуры и градостроительства Рязанской области;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б) по номинации "муниципальная экономическая политика и управление муниципальными финансами" - министерства экономического развития и торговли Рязанской области, министерства финансов Рязанской области;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в)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- министерства по делам территориальных образований и общественных объединений Рязанской области, Ассоциации "Совет муниципальных образований Рязанской области" (далее - Ассоциация).</w:t>
      </w:r>
    </w:p>
    <w:p w:rsidR="00567872" w:rsidRPr="00567872" w:rsidRDefault="00567872">
      <w:pPr>
        <w:pStyle w:val="ConsPlusNormal"/>
        <w:ind w:firstLine="540"/>
        <w:jc w:val="both"/>
      </w:pPr>
      <w:bookmarkStart w:id="7" w:name="P61"/>
      <w:bookmarkEnd w:id="7"/>
      <w:r w:rsidRPr="00567872">
        <w:t>2.8. Организационно-техническое обеспечение деятельности, организацию и ведение делопроизводства соответствующих подкомиссий осуществляют соответственно: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министерство топливно-энергетического комплекса и жилищно-коммунального хозяйства Рязанской области;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министерство экономического развития и торговли Рязанской области;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министерство по делам территориальных образований и общественных объединений Рязанской области.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2.9. Подкомиссии: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а) осуществляют рассмотрение конкурсных заявок муниципальных образований;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б) информируют Комиссию, органы местного самоуправления Рязанской области по вопросам организации и проведения регионального этапа конкурса;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в) запрашивают информацию и получают пояснения по представленным конкурсным заявкам муниципальных образований;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г) вносят предложения в Комиссию по определению победителей регионального этапа конкурса по номинациям регионального этапа конкурса.</w:t>
      </w:r>
    </w:p>
    <w:p w:rsidR="00567872" w:rsidRPr="00567872" w:rsidRDefault="00567872">
      <w:pPr>
        <w:pStyle w:val="ConsPlusNormal"/>
        <w:ind w:firstLine="540"/>
        <w:jc w:val="both"/>
      </w:pPr>
      <w:bookmarkStart w:id="8" w:name="P70"/>
      <w:bookmarkEnd w:id="8"/>
      <w:r w:rsidRPr="00567872">
        <w:t>2.10. Конкурсная заявка муниципального образования отклоняется Комиссией или подкомиссией в случае ее представления с нарушением установленных сроков, оформления с нарушением требований, некомплектности, а также указания недостоверных и (или) недействительных сведений.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Комиссии или подкомиссии.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center"/>
        <w:outlineLvl w:val="1"/>
      </w:pPr>
      <w:r w:rsidRPr="00567872">
        <w:t>3. Порядок проведения регионального этапа конкурса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ind w:firstLine="540"/>
        <w:jc w:val="both"/>
      </w:pPr>
      <w:bookmarkStart w:id="9" w:name="P75"/>
      <w:bookmarkEnd w:id="9"/>
      <w:r w:rsidRPr="00567872">
        <w:t>3.1. Конкурсные заявки муниципальных образований, подготовленные с учетом методик и форм, утвержденных приказами: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- Министерства строительства и жилищно-коммунального хозяйства Российской Федерации от 28.02.2017 N 587/</w:t>
      </w:r>
      <w:proofErr w:type="spellStart"/>
      <w:proofErr w:type="gramStart"/>
      <w:r w:rsidRPr="00567872">
        <w:t>пр</w:t>
      </w:r>
      <w:proofErr w:type="spellEnd"/>
      <w:proofErr w:type="gramEnd"/>
      <w:r w:rsidRPr="00567872">
        <w:t xml:space="preserve"> "Об утверждении формы конкурсной заявки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практика";</w:t>
      </w:r>
    </w:p>
    <w:p w:rsidR="00567872" w:rsidRPr="00567872" w:rsidRDefault="00567872">
      <w:pPr>
        <w:pStyle w:val="ConsPlusNormal"/>
        <w:ind w:firstLine="540"/>
        <w:jc w:val="both"/>
      </w:pPr>
      <w:proofErr w:type="gramStart"/>
      <w:r w:rsidRPr="00567872">
        <w:t xml:space="preserve">- Министерства экономического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9"/>
          <w:attr w:name="Year" w:val="2016"/>
        </w:smartTagPr>
        <w:r w:rsidRPr="00567872">
          <w:t>09.12.2016</w:t>
        </w:r>
      </w:smartTag>
      <w:r w:rsidRPr="00567872">
        <w:t xml:space="preserve"> N 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финансами";</w:t>
      </w:r>
      <w:proofErr w:type="gramEnd"/>
    </w:p>
    <w:p w:rsidR="00567872" w:rsidRPr="00567872" w:rsidRDefault="00567872">
      <w:pPr>
        <w:pStyle w:val="ConsPlusNormal"/>
        <w:ind w:firstLine="540"/>
        <w:jc w:val="both"/>
      </w:pPr>
      <w:proofErr w:type="gramStart"/>
      <w:r w:rsidRPr="00567872">
        <w:t xml:space="preserve">- Министерства юстиции Российской Федерации от 30.11.2016 N 270 "Об утверждении </w:t>
      </w:r>
      <w:r w:rsidRPr="00567872">
        <w:lastRenderedPageBreak/>
        <w:t>формы конкурсной заявки и методики оценки ко</w:t>
      </w:r>
      <w:bookmarkStart w:id="10" w:name="_GoBack"/>
      <w:bookmarkEnd w:id="10"/>
      <w:r w:rsidRPr="00567872">
        <w:t>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формах",</w:t>
      </w:r>
      <w:proofErr w:type="gramEnd"/>
    </w:p>
    <w:p w:rsidR="00567872" w:rsidRPr="00567872" w:rsidRDefault="00567872">
      <w:pPr>
        <w:pStyle w:val="ConsPlusNormal"/>
        <w:ind w:firstLine="540"/>
        <w:jc w:val="both"/>
      </w:pPr>
      <w:r w:rsidRPr="00567872">
        <w:t>- в соответствии с номинацией представляются с сопроводительным письмом, подписанным главой муниципального образования, в министерство строительного комплекса Рязанской области, министерство экономического развития и торговли Рязанской области, министерство по делам территориальных образований и общественных объединений Рязанской области в срок не позднее 15 июня.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3.2. </w:t>
      </w:r>
      <w:proofErr w:type="gramStart"/>
      <w:r w:rsidRPr="00567872">
        <w:t>Информация об организации и проведении регионального этапа конкурса, включая методику оценки конкурсных заявок и форму конкурсных заявок, размещается на официальных сайтах исполнительных органов государственной власти, указанных в пункте 2.8 настоящего Положения, и предоставляется в Ассоциацию и Рязанское региональное отделение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 на своих сайтах в информационно-телекоммуникационной сети "Интернет".</w:t>
      </w:r>
      <w:proofErr w:type="gramEnd"/>
    </w:p>
    <w:p w:rsidR="00567872" w:rsidRPr="00567872" w:rsidRDefault="00567872">
      <w:pPr>
        <w:pStyle w:val="ConsPlusNormal"/>
        <w:ind w:firstLine="540"/>
        <w:jc w:val="both"/>
      </w:pPr>
      <w:r w:rsidRPr="00567872">
        <w:t>3.3. Подкомиссии: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в случаях, предусмотренных пунктом 2.10 настоящего Положения, принимают решения об отказе в допуске конкурсных заявок к участию в региональном этапе конкурса;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оценивают конкурсные заявки участников регионального этапа конкурса в соответствии с методиками оценки конкурсных заявок, указанными в пункте 3.1 настоящего Положения (далее - методики оценки конкурсных заявок);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не позднее 1 июля направляют в Комиссию предложения об определении победителей регионального этапа конкурса.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3.4. Ассоциация имеет право в срок не позднее 1 июля направить в Комиссию предложения о рассмотрении конкурсных заявок муниципальных образований, не подававших документы в соответствующую подкомиссию, но практика </w:t>
      </w:r>
      <w:proofErr w:type="gramStart"/>
      <w:r w:rsidRPr="00567872">
        <w:t>деятельности</w:t>
      </w:r>
      <w:proofErr w:type="gramEnd"/>
      <w:r w:rsidRPr="00567872">
        <w:t xml:space="preserve"> которых может быть признана лучшей в Рязанской области.</w:t>
      </w:r>
    </w:p>
    <w:p w:rsidR="00567872" w:rsidRPr="00567872" w:rsidRDefault="00567872">
      <w:pPr>
        <w:pStyle w:val="ConsPlusNormal"/>
        <w:ind w:firstLine="540"/>
        <w:jc w:val="both"/>
      </w:pPr>
      <w:bookmarkStart w:id="11" w:name="P86"/>
      <w:bookmarkEnd w:id="11"/>
      <w:r w:rsidRPr="00567872">
        <w:t>3.5. Комиссия в срок не позднее 10 июля принимает решение:</w:t>
      </w:r>
    </w:p>
    <w:p w:rsidR="00567872" w:rsidRPr="00567872" w:rsidRDefault="00567872">
      <w:pPr>
        <w:pStyle w:val="ConsPlusNormal"/>
        <w:ind w:firstLine="540"/>
        <w:jc w:val="both"/>
      </w:pPr>
      <w:proofErr w:type="gramStart"/>
      <w:r w:rsidRPr="00567872">
        <w:t>а) об определении победителей регионального этапа конкурса, допущенных к участию в федеральном этапе конкурса, в количестве, не превышающем определенного федеральной конкурсной комиссией по организации и проведению Всероссийского конкурса "Лучшая муниципальная практика" в соответствии с пунктом 7 Положения о Всероссийском конкурсе "Лучшая муниципальная практика" количества конкурсных заявок муниципальных образований, представляемых от каждого субъекта Российской Федерации, путем голосования в порядке, предусмотренном пунктом</w:t>
      </w:r>
      <w:proofErr w:type="gramEnd"/>
      <w:r w:rsidRPr="00567872">
        <w:t xml:space="preserve"> 2.3 настоящего Положения;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б) о признании регионального этапа конкурса </w:t>
      </w:r>
      <w:proofErr w:type="gramStart"/>
      <w:r w:rsidRPr="00567872">
        <w:t>несостоявшимся</w:t>
      </w:r>
      <w:proofErr w:type="gramEnd"/>
      <w:r w:rsidRPr="00567872">
        <w:t xml:space="preserve"> в номинации в случае, если в соответствующей номинации регионального этапа конкурса не представлено ни одной конкурсной заявки либо не допущено ни одной конкурсной заявки;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в) о признании регионального этапа конкурса </w:t>
      </w:r>
      <w:proofErr w:type="gramStart"/>
      <w:r w:rsidRPr="00567872">
        <w:t>несостоявшимся</w:t>
      </w:r>
      <w:proofErr w:type="gramEnd"/>
      <w:r w:rsidRPr="00567872">
        <w:t xml:space="preserve"> в случае, если: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в установленный срок не представлено ни одной конкурсной заявки от муниципальных образований Рязанской области и предложений от Ассоциации о рассмотрении конкурсных заявок муниципальных образований, не подававших документы в соответствующую подкомиссию, но практика </w:t>
      </w:r>
      <w:proofErr w:type="gramStart"/>
      <w:r w:rsidRPr="00567872">
        <w:t>деятельности</w:t>
      </w:r>
      <w:proofErr w:type="gramEnd"/>
      <w:r w:rsidRPr="00567872">
        <w:t xml:space="preserve"> которых может быть признана лучшей в Рязанской области;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по каждой из трех номинаций принято решение Комиссии о признании регионального этапа конкурса несостоявшимся.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3.6. Комиссия в течение 3 рабочих дней со дня принятия решений, указанных в пункте 3.5 настоящего Положения, направляет в министерство по делам территориальных образований и общественных объединений Рязанской области (далее - министерство) протокол заседания Комиссии, содержащий принятые Комиссией решения и подписанный председателем и секретарем Комиссии.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 xml:space="preserve">3.7. В течение 5 рабочих дней со дня получения протокола заседания Комиссии </w:t>
      </w:r>
      <w:r w:rsidRPr="00567872">
        <w:lastRenderedPageBreak/>
        <w:t>министерство обеспечивает размещение на официальном сайте Правительства Рязанской области в информационно-телекоммуникационной сети "Интернет" информации о результатах проведения регионального этапа конкурса.</w:t>
      </w:r>
    </w:p>
    <w:p w:rsidR="00567872" w:rsidRPr="00567872" w:rsidRDefault="00567872">
      <w:pPr>
        <w:pStyle w:val="ConsPlusNormal"/>
        <w:ind w:firstLine="540"/>
        <w:jc w:val="both"/>
      </w:pPr>
      <w:r w:rsidRPr="00567872">
        <w:t>3.8. Министерство обеспечивает представление конкурсных заявок победителей регионального этапа конкурса в федеральную конкурсную комиссию по организации и проведению Всероссийского конкурса "Лучшая муниципальная практика" не позднее срока, указанного в пункте 5 Положения о Всероссийском конкурсе "Лучшая муниципальная практика".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right"/>
        <w:outlineLvl w:val="0"/>
      </w:pPr>
      <w:r w:rsidRPr="00567872">
        <w:t>Приложение N 2</w:t>
      </w:r>
    </w:p>
    <w:p w:rsidR="00567872" w:rsidRPr="00567872" w:rsidRDefault="00567872">
      <w:pPr>
        <w:pStyle w:val="ConsPlusNormal"/>
        <w:jc w:val="right"/>
      </w:pPr>
      <w:r w:rsidRPr="00567872">
        <w:t>к распоряжению</w:t>
      </w:r>
    </w:p>
    <w:p w:rsidR="00567872" w:rsidRPr="00567872" w:rsidRDefault="00567872">
      <w:pPr>
        <w:pStyle w:val="ConsPlusNormal"/>
        <w:jc w:val="right"/>
      </w:pPr>
      <w:r w:rsidRPr="00567872">
        <w:t>Правительства Рязанской области</w:t>
      </w:r>
    </w:p>
    <w:p w:rsidR="00567872" w:rsidRPr="00567872" w:rsidRDefault="00567872">
      <w:pPr>
        <w:pStyle w:val="ConsPlusNormal"/>
        <w:jc w:val="right"/>
      </w:pPr>
      <w:r w:rsidRPr="00567872">
        <w:t>от 28 апреля 2017 г. N 183-р</w:t>
      </w: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center"/>
      </w:pPr>
      <w:bookmarkStart w:id="12" w:name="P105"/>
      <w:bookmarkEnd w:id="12"/>
      <w:r w:rsidRPr="00567872">
        <w:t>СОСТАВ</w:t>
      </w:r>
    </w:p>
    <w:p w:rsidR="00567872" w:rsidRPr="00567872" w:rsidRDefault="00567872">
      <w:pPr>
        <w:pStyle w:val="ConsPlusNormal"/>
        <w:jc w:val="center"/>
      </w:pPr>
      <w:r w:rsidRPr="00567872">
        <w:t>КОНКУРСНОЙ КОМИССИИ ПО ОРГАНИЗАЦИИ И ПРОВЕДЕНИЮ</w:t>
      </w:r>
    </w:p>
    <w:p w:rsidR="00567872" w:rsidRPr="00567872" w:rsidRDefault="00567872">
      <w:pPr>
        <w:pStyle w:val="ConsPlusNormal"/>
        <w:jc w:val="center"/>
      </w:pPr>
      <w:r w:rsidRPr="00567872">
        <w:t>РЕГИОНАЛЬНОГО ЭТАПА ВСЕРОССИЙСКОГО КОНКУРСА</w:t>
      </w:r>
    </w:p>
    <w:p w:rsidR="00567872" w:rsidRPr="00567872" w:rsidRDefault="00567872">
      <w:pPr>
        <w:pStyle w:val="ConsPlusNormal"/>
        <w:jc w:val="center"/>
      </w:pPr>
      <w:r w:rsidRPr="00567872">
        <w:t>"ЛУЧШАЯ МУНИЦИПАЛЬНАЯ ПРАКТИКА"</w:t>
      </w:r>
    </w:p>
    <w:p w:rsidR="00567872" w:rsidRPr="00567872" w:rsidRDefault="005678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6350"/>
      </w:tblGrid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Филимонов Сергей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Вице-губернатор Рязанской области - первый заместитель Председателя Правительства Рязанской области, председатель комиссии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Самохин Сергей Алексеевич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первый заместитель Председателя Правительства Рязанской области, заместитель председателя комиссии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Сокуров Николай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начальник отдела нормотворческой деятельности, административно-территориального устройства и методической поддержки МСУ министерства по делам территориальных образований и общественных объединений Рязанской области, секретарь комиссии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Члены комиссии: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proofErr w:type="spellStart"/>
            <w:r w:rsidRPr="00567872">
              <w:t>Трушкин</w:t>
            </w:r>
            <w:proofErr w:type="spellEnd"/>
            <w:r w:rsidRPr="00567872">
              <w:t xml:space="preserve"> Владимир Дмитриевич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заместитель Председателя Правительства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Антонюк Мария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министр Правительства Рязанской области - постоянный представитель Губернатора Рязанской области в Рязанской областной Думе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Астафьев Антон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министр по делам территориальных образований и общественных объединений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Горелов Андрей Валентинович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министр топливно-энергетического комплекса и жилищно-коммунального хозяйства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proofErr w:type="spellStart"/>
            <w:r w:rsidRPr="00567872">
              <w:t>Горячкина</w:t>
            </w:r>
            <w:proofErr w:type="spellEnd"/>
            <w:r w:rsidRPr="00567872">
              <w:t xml:space="preserve"> Светлана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министр экономического развития и торговли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proofErr w:type="spellStart"/>
            <w:r w:rsidRPr="00567872">
              <w:t>Карабасов</w:t>
            </w:r>
            <w:proofErr w:type="spellEnd"/>
            <w:r w:rsidRPr="00567872">
              <w:t xml:space="preserve"> Сергей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министр природопользования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proofErr w:type="spellStart"/>
            <w:r w:rsidRPr="00567872">
              <w:lastRenderedPageBreak/>
              <w:t>Ляпина</w:t>
            </w:r>
            <w:proofErr w:type="spellEnd"/>
            <w:r w:rsidRPr="00567872">
              <w:t xml:space="preserve"> Людмила Васильевна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первый заместитель министра финансов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Макаров Вячеслав Иванович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начальник главного управления архитектуры и градостроительства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Меньшов Вячеслав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министр строительного комплекса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Савичев Андрей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министр транспорта и автомобильных дорог Рязанской области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proofErr w:type="spellStart"/>
            <w:r w:rsidRPr="00567872">
              <w:t>Каркина</w:t>
            </w:r>
            <w:proofErr w:type="spellEnd"/>
            <w:r w:rsidRPr="00567872">
              <w:t xml:space="preserve"> Ольга Алексеевна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руководитель Рязанской региональной общественной организации "Региональный центр общественного контроля в сфере ЖКХ Рязанской области", член Общественной палаты Рязанской области (по согласованию)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Ковальчук Александр Антонович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исполнительный директор Ассоциации "Совет муниципальных образований Рязанской области" (по согласованию)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Просянников Алексей Иванович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депутат Рязанской областной Думы, председатель Комитета Рязанской областной Думы по вопросам государственного устройства и местного самоуправления (по согласованию)</w:t>
            </w:r>
          </w:p>
        </w:tc>
      </w:tr>
      <w:tr w:rsidR="00567872" w:rsidRPr="005678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Фомкина Ирина Степановна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  <w:jc w:val="center"/>
            </w:pPr>
            <w:r w:rsidRPr="00567872"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67872" w:rsidRPr="00567872" w:rsidRDefault="00567872">
            <w:pPr>
              <w:pStyle w:val="ConsPlusNormal"/>
            </w:pPr>
            <w:r w:rsidRPr="00567872">
              <w:t>председатель Рязанского регионального отделения Общероссийской общественно-государственной просветительской организации "Российское общество "Знание", член Общественной палаты Рязанской области (по согласованию)</w:t>
            </w:r>
          </w:p>
        </w:tc>
      </w:tr>
    </w:tbl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jc w:val="both"/>
      </w:pPr>
    </w:p>
    <w:p w:rsidR="00567872" w:rsidRPr="00567872" w:rsidRDefault="00567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B1C" w:rsidRPr="00567872" w:rsidRDefault="00C60B1C"/>
    <w:sectPr w:rsidR="00C60B1C" w:rsidRPr="00567872" w:rsidSect="00F1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2"/>
    <w:rsid w:val="000002A2"/>
    <w:rsid w:val="000070C6"/>
    <w:rsid w:val="00016C10"/>
    <w:rsid w:val="000201B0"/>
    <w:rsid w:val="0003269C"/>
    <w:rsid w:val="000463AF"/>
    <w:rsid w:val="000531ED"/>
    <w:rsid w:val="000626F5"/>
    <w:rsid w:val="000829E8"/>
    <w:rsid w:val="00083798"/>
    <w:rsid w:val="000A36C7"/>
    <w:rsid w:val="000B01F1"/>
    <w:rsid w:val="000B4550"/>
    <w:rsid w:val="000B53B5"/>
    <w:rsid w:val="000D4B1F"/>
    <w:rsid w:val="000E2767"/>
    <w:rsid w:val="000E5426"/>
    <w:rsid w:val="001040F2"/>
    <w:rsid w:val="00106008"/>
    <w:rsid w:val="00110864"/>
    <w:rsid w:val="00111210"/>
    <w:rsid w:val="0011671D"/>
    <w:rsid w:val="001264FF"/>
    <w:rsid w:val="00131979"/>
    <w:rsid w:val="0013671B"/>
    <w:rsid w:val="001561CF"/>
    <w:rsid w:val="001715A8"/>
    <w:rsid w:val="00197C6A"/>
    <w:rsid w:val="001C06A7"/>
    <w:rsid w:val="001D25D5"/>
    <w:rsid w:val="001D512B"/>
    <w:rsid w:val="001D7D5A"/>
    <w:rsid w:val="001F613C"/>
    <w:rsid w:val="002130C4"/>
    <w:rsid w:val="002147A9"/>
    <w:rsid w:val="00217414"/>
    <w:rsid w:val="002253A3"/>
    <w:rsid w:val="002304D2"/>
    <w:rsid w:val="002457F2"/>
    <w:rsid w:val="002519EA"/>
    <w:rsid w:val="00260739"/>
    <w:rsid w:val="00262CFA"/>
    <w:rsid w:val="00274613"/>
    <w:rsid w:val="00291E6A"/>
    <w:rsid w:val="00293BB3"/>
    <w:rsid w:val="002A0E65"/>
    <w:rsid w:val="002B296C"/>
    <w:rsid w:val="002C56F9"/>
    <w:rsid w:val="002C5D7E"/>
    <w:rsid w:val="002C6BEA"/>
    <w:rsid w:val="002F27E7"/>
    <w:rsid w:val="002F7F80"/>
    <w:rsid w:val="003129C5"/>
    <w:rsid w:val="00314DF9"/>
    <w:rsid w:val="003243FB"/>
    <w:rsid w:val="00324DE0"/>
    <w:rsid w:val="00330F77"/>
    <w:rsid w:val="00332852"/>
    <w:rsid w:val="00340624"/>
    <w:rsid w:val="00340D39"/>
    <w:rsid w:val="00370533"/>
    <w:rsid w:val="00370F9F"/>
    <w:rsid w:val="00372E6E"/>
    <w:rsid w:val="00374116"/>
    <w:rsid w:val="003823EC"/>
    <w:rsid w:val="00386FEF"/>
    <w:rsid w:val="0039150E"/>
    <w:rsid w:val="00395D92"/>
    <w:rsid w:val="003A1EF8"/>
    <w:rsid w:val="003A7F62"/>
    <w:rsid w:val="003B3CDA"/>
    <w:rsid w:val="003C601C"/>
    <w:rsid w:val="003E3564"/>
    <w:rsid w:val="00403497"/>
    <w:rsid w:val="00422FF2"/>
    <w:rsid w:val="004264A8"/>
    <w:rsid w:val="00432389"/>
    <w:rsid w:val="00450741"/>
    <w:rsid w:val="00466DD9"/>
    <w:rsid w:val="0047254B"/>
    <w:rsid w:val="004A4D36"/>
    <w:rsid w:val="004A7571"/>
    <w:rsid w:val="004B28ED"/>
    <w:rsid w:val="004B5007"/>
    <w:rsid w:val="004C2159"/>
    <w:rsid w:val="004C4157"/>
    <w:rsid w:val="004D34EC"/>
    <w:rsid w:val="004E1675"/>
    <w:rsid w:val="004E6083"/>
    <w:rsid w:val="004F562C"/>
    <w:rsid w:val="004F713D"/>
    <w:rsid w:val="0051612E"/>
    <w:rsid w:val="005215A8"/>
    <w:rsid w:val="00536AD2"/>
    <w:rsid w:val="005468FE"/>
    <w:rsid w:val="0054732A"/>
    <w:rsid w:val="00550842"/>
    <w:rsid w:val="00556034"/>
    <w:rsid w:val="00557393"/>
    <w:rsid w:val="00560C65"/>
    <w:rsid w:val="00567872"/>
    <w:rsid w:val="00581388"/>
    <w:rsid w:val="0058476B"/>
    <w:rsid w:val="00587B6C"/>
    <w:rsid w:val="005B2E0B"/>
    <w:rsid w:val="005D5487"/>
    <w:rsid w:val="005D6A87"/>
    <w:rsid w:val="005E1672"/>
    <w:rsid w:val="005E2661"/>
    <w:rsid w:val="00605874"/>
    <w:rsid w:val="0061288B"/>
    <w:rsid w:val="00621E44"/>
    <w:rsid w:val="006278C7"/>
    <w:rsid w:val="00632E60"/>
    <w:rsid w:val="0064436C"/>
    <w:rsid w:val="0064747F"/>
    <w:rsid w:val="0065672B"/>
    <w:rsid w:val="00666B9D"/>
    <w:rsid w:val="0067654F"/>
    <w:rsid w:val="006827CE"/>
    <w:rsid w:val="00682983"/>
    <w:rsid w:val="006A466E"/>
    <w:rsid w:val="006B2FC2"/>
    <w:rsid w:val="006C13B0"/>
    <w:rsid w:val="006D0287"/>
    <w:rsid w:val="006E0661"/>
    <w:rsid w:val="0070557C"/>
    <w:rsid w:val="00707EF4"/>
    <w:rsid w:val="0071764A"/>
    <w:rsid w:val="007321C3"/>
    <w:rsid w:val="00752AD1"/>
    <w:rsid w:val="007753DA"/>
    <w:rsid w:val="00775595"/>
    <w:rsid w:val="007B5B56"/>
    <w:rsid w:val="007C2369"/>
    <w:rsid w:val="007F2697"/>
    <w:rsid w:val="008129D8"/>
    <w:rsid w:val="00822792"/>
    <w:rsid w:val="00825A0E"/>
    <w:rsid w:val="008266C8"/>
    <w:rsid w:val="00826BD4"/>
    <w:rsid w:val="008412F6"/>
    <w:rsid w:val="00850B87"/>
    <w:rsid w:val="0088116E"/>
    <w:rsid w:val="008827EF"/>
    <w:rsid w:val="00884D76"/>
    <w:rsid w:val="0089763F"/>
    <w:rsid w:val="00897915"/>
    <w:rsid w:val="008A463A"/>
    <w:rsid w:val="008B4B0D"/>
    <w:rsid w:val="008B6220"/>
    <w:rsid w:val="008C00BC"/>
    <w:rsid w:val="008C04F4"/>
    <w:rsid w:val="008C2F6F"/>
    <w:rsid w:val="008E5374"/>
    <w:rsid w:val="008F17C5"/>
    <w:rsid w:val="008F3D98"/>
    <w:rsid w:val="008F4D37"/>
    <w:rsid w:val="008F6E95"/>
    <w:rsid w:val="00911C6A"/>
    <w:rsid w:val="0091317D"/>
    <w:rsid w:val="009176A7"/>
    <w:rsid w:val="00921114"/>
    <w:rsid w:val="009214F3"/>
    <w:rsid w:val="009240DE"/>
    <w:rsid w:val="009245F3"/>
    <w:rsid w:val="0093474E"/>
    <w:rsid w:val="00943198"/>
    <w:rsid w:val="0094611D"/>
    <w:rsid w:val="00964706"/>
    <w:rsid w:val="009A4BA0"/>
    <w:rsid w:val="009B04A0"/>
    <w:rsid w:val="009C039F"/>
    <w:rsid w:val="009C0D91"/>
    <w:rsid w:val="009C796E"/>
    <w:rsid w:val="009E08E9"/>
    <w:rsid w:val="009F1E04"/>
    <w:rsid w:val="009F6ED4"/>
    <w:rsid w:val="00A00483"/>
    <w:rsid w:val="00A116CA"/>
    <w:rsid w:val="00A17AF5"/>
    <w:rsid w:val="00A31DB5"/>
    <w:rsid w:val="00A34411"/>
    <w:rsid w:val="00A36DA5"/>
    <w:rsid w:val="00A555A5"/>
    <w:rsid w:val="00A56ABA"/>
    <w:rsid w:val="00A56DAD"/>
    <w:rsid w:val="00A60A1D"/>
    <w:rsid w:val="00A63910"/>
    <w:rsid w:val="00A65F3B"/>
    <w:rsid w:val="00A735E3"/>
    <w:rsid w:val="00A73B45"/>
    <w:rsid w:val="00A7481B"/>
    <w:rsid w:val="00A76302"/>
    <w:rsid w:val="00A77A62"/>
    <w:rsid w:val="00A938A4"/>
    <w:rsid w:val="00A97BAC"/>
    <w:rsid w:val="00AA0329"/>
    <w:rsid w:val="00AB48AC"/>
    <w:rsid w:val="00AB55F6"/>
    <w:rsid w:val="00AC3147"/>
    <w:rsid w:val="00AC6C5E"/>
    <w:rsid w:val="00AD7601"/>
    <w:rsid w:val="00B072F5"/>
    <w:rsid w:val="00B20F60"/>
    <w:rsid w:val="00B23E30"/>
    <w:rsid w:val="00B2681E"/>
    <w:rsid w:val="00B269D5"/>
    <w:rsid w:val="00B2791D"/>
    <w:rsid w:val="00B34AAE"/>
    <w:rsid w:val="00B40582"/>
    <w:rsid w:val="00B41723"/>
    <w:rsid w:val="00B62998"/>
    <w:rsid w:val="00B72E82"/>
    <w:rsid w:val="00B930C6"/>
    <w:rsid w:val="00BB03F3"/>
    <w:rsid w:val="00BE38B3"/>
    <w:rsid w:val="00C105C2"/>
    <w:rsid w:val="00C167F6"/>
    <w:rsid w:val="00C318DB"/>
    <w:rsid w:val="00C357AF"/>
    <w:rsid w:val="00C420D0"/>
    <w:rsid w:val="00C43607"/>
    <w:rsid w:val="00C44609"/>
    <w:rsid w:val="00C46C16"/>
    <w:rsid w:val="00C551A5"/>
    <w:rsid w:val="00C57EB8"/>
    <w:rsid w:val="00C60B1C"/>
    <w:rsid w:val="00C60DAF"/>
    <w:rsid w:val="00C8121C"/>
    <w:rsid w:val="00C9028A"/>
    <w:rsid w:val="00C9491B"/>
    <w:rsid w:val="00C94C61"/>
    <w:rsid w:val="00C96C21"/>
    <w:rsid w:val="00CA01E1"/>
    <w:rsid w:val="00CA0341"/>
    <w:rsid w:val="00CB2B08"/>
    <w:rsid w:val="00CB77E5"/>
    <w:rsid w:val="00CD1755"/>
    <w:rsid w:val="00CE1034"/>
    <w:rsid w:val="00CE28C6"/>
    <w:rsid w:val="00CF33DE"/>
    <w:rsid w:val="00CF37A1"/>
    <w:rsid w:val="00CF49D8"/>
    <w:rsid w:val="00D044AA"/>
    <w:rsid w:val="00D1771C"/>
    <w:rsid w:val="00D40FF9"/>
    <w:rsid w:val="00D561AC"/>
    <w:rsid w:val="00D615C2"/>
    <w:rsid w:val="00D64EC4"/>
    <w:rsid w:val="00D90280"/>
    <w:rsid w:val="00D94BC4"/>
    <w:rsid w:val="00DA64EA"/>
    <w:rsid w:val="00DB6776"/>
    <w:rsid w:val="00DC4828"/>
    <w:rsid w:val="00DC577F"/>
    <w:rsid w:val="00DD5470"/>
    <w:rsid w:val="00DD7BBC"/>
    <w:rsid w:val="00DE0178"/>
    <w:rsid w:val="00DE128A"/>
    <w:rsid w:val="00E03375"/>
    <w:rsid w:val="00E107A0"/>
    <w:rsid w:val="00E233CD"/>
    <w:rsid w:val="00E23707"/>
    <w:rsid w:val="00E266D7"/>
    <w:rsid w:val="00E330B4"/>
    <w:rsid w:val="00E46A17"/>
    <w:rsid w:val="00E57191"/>
    <w:rsid w:val="00E61C0F"/>
    <w:rsid w:val="00EA037B"/>
    <w:rsid w:val="00EA18E8"/>
    <w:rsid w:val="00EC1CAA"/>
    <w:rsid w:val="00EC5F98"/>
    <w:rsid w:val="00EE3B22"/>
    <w:rsid w:val="00EF23F3"/>
    <w:rsid w:val="00EF48E5"/>
    <w:rsid w:val="00EF4BE6"/>
    <w:rsid w:val="00F00AF5"/>
    <w:rsid w:val="00F16813"/>
    <w:rsid w:val="00F20233"/>
    <w:rsid w:val="00F26B6F"/>
    <w:rsid w:val="00F3679B"/>
    <w:rsid w:val="00F37CE5"/>
    <w:rsid w:val="00F37EDE"/>
    <w:rsid w:val="00F40EFC"/>
    <w:rsid w:val="00F51686"/>
    <w:rsid w:val="00F52238"/>
    <w:rsid w:val="00F61518"/>
    <w:rsid w:val="00F73B44"/>
    <w:rsid w:val="00F80084"/>
    <w:rsid w:val="00F83035"/>
    <w:rsid w:val="00F97520"/>
    <w:rsid w:val="00FA4647"/>
    <w:rsid w:val="00FA6C3D"/>
    <w:rsid w:val="00FB13A3"/>
    <w:rsid w:val="00FB3C53"/>
    <w:rsid w:val="00FB4DBD"/>
    <w:rsid w:val="00FB6332"/>
    <w:rsid w:val="00FC502F"/>
    <w:rsid w:val="00FE08A4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А.А.</dc:creator>
  <cp:lastModifiedBy>Ковальчук А.А.</cp:lastModifiedBy>
  <cp:revision>1</cp:revision>
  <dcterms:created xsi:type="dcterms:W3CDTF">2017-05-10T08:29:00Z</dcterms:created>
  <dcterms:modified xsi:type="dcterms:W3CDTF">2017-05-10T08:40:00Z</dcterms:modified>
</cp:coreProperties>
</file>